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4" w:rsidRPr="00102464" w:rsidRDefault="00102464" w:rsidP="00102464">
      <w:pPr>
        <w:widowControl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102464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無法決標公告</w:t>
      </w:r>
    </w:p>
    <w:p w:rsidR="00102464" w:rsidRPr="00102464" w:rsidRDefault="00102464" w:rsidP="00102464">
      <w:pPr>
        <w:widowControl/>
        <w:spacing w:before="100" w:beforeAutospacing="1" w:after="100" w:afterAutospacing="1"/>
        <w:jc w:val="center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102464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公告日:101/06/07</w:t>
      </w:r>
    </w:p>
    <w:p w:rsidR="00102464" w:rsidRPr="00102464" w:rsidRDefault="00102464" w:rsidP="0010246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[機關代碼]</w:t>
      </w:r>
      <w:r w:rsidRPr="00102464">
        <w:rPr>
          <w:rFonts w:ascii="新細明體" w:eastAsia="新細明體" w:hAnsi="新細明體" w:cs="新細明體"/>
          <w:kern w:val="0"/>
          <w:szCs w:val="24"/>
        </w:rPr>
        <w:t>3.11.94.49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[機關名稱]</w:t>
      </w:r>
      <w:r w:rsidRPr="00102464">
        <w:rPr>
          <w:rFonts w:ascii="新細明體" w:eastAsia="新細明體" w:hAnsi="新細明體" w:cs="新細明體"/>
          <w:kern w:val="0"/>
          <w:szCs w:val="24"/>
        </w:rPr>
        <w:t>法務部矯正署桃園少年輔育院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[單位名稱]</w:t>
      </w:r>
      <w:r w:rsidRPr="00102464">
        <w:rPr>
          <w:rFonts w:ascii="新細明體" w:eastAsia="新細明體" w:hAnsi="新細明體" w:cs="新細明體"/>
          <w:kern w:val="0"/>
          <w:szCs w:val="24"/>
        </w:rPr>
        <w:t>總務科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[機關地址]</w:t>
      </w:r>
      <w:r w:rsidRPr="00102464">
        <w:rPr>
          <w:rFonts w:ascii="新細明體" w:eastAsia="新細明體" w:hAnsi="新細明體" w:cs="新細明體"/>
          <w:kern w:val="0"/>
          <w:szCs w:val="24"/>
        </w:rPr>
        <w:t>330桃園縣桃園市向善街98號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[聯絡人]</w:t>
      </w:r>
      <w:r w:rsidRPr="00102464">
        <w:rPr>
          <w:rFonts w:ascii="新細明體" w:eastAsia="新細明體" w:hAnsi="新細明體" w:cs="新細明體"/>
          <w:kern w:val="0"/>
          <w:szCs w:val="24"/>
        </w:rPr>
        <w:t>鄒小姐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[聯絡電話]</w:t>
      </w:r>
      <w:r w:rsidRPr="00102464">
        <w:rPr>
          <w:rFonts w:ascii="新細明體" w:eastAsia="新細明體" w:hAnsi="新細明體" w:cs="新細明體"/>
          <w:kern w:val="0"/>
          <w:szCs w:val="24"/>
        </w:rPr>
        <w:t>03-3253152分機220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[傳真號碼]</w:t>
      </w:r>
      <w:r w:rsidRPr="00102464">
        <w:rPr>
          <w:rFonts w:ascii="新細明體" w:eastAsia="新細明體" w:hAnsi="新細明體" w:cs="新細明體"/>
          <w:kern w:val="0"/>
          <w:szCs w:val="24"/>
        </w:rPr>
        <w:t>03-3264366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[標案</w:t>
      </w:r>
      <w:proofErr w:type="gramStart"/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案</w:t>
      </w:r>
      <w:proofErr w:type="gramEnd"/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號]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101005 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[標案名稱]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0"/>
      </w:tblGrid>
      <w:tr w:rsidR="00102464" w:rsidRPr="00102464" w:rsidTr="00102464">
        <w:trPr>
          <w:tblCellSpacing w:w="15" w:type="dxa"/>
        </w:trPr>
        <w:tc>
          <w:tcPr>
            <w:tcW w:w="8250" w:type="dxa"/>
            <w:vAlign w:val="center"/>
            <w:hideMark/>
          </w:tcPr>
          <w:p w:rsidR="00102464" w:rsidRPr="00102464" w:rsidRDefault="00102464" w:rsidP="001024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464">
              <w:rPr>
                <w:rFonts w:ascii="新細明體" w:eastAsia="新細明體" w:hAnsi="新細明體" w:cs="新細明體"/>
                <w:kern w:val="0"/>
                <w:szCs w:val="24"/>
              </w:rPr>
              <w:t>法務部矯正署所屬桃園一區矯正機關</w:t>
            </w:r>
            <w:proofErr w:type="gramStart"/>
            <w:r w:rsidRPr="00102464">
              <w:rPr>
                <w:rFonts w:ascii="新細明體" w:eastAsia="新細明體" w:hAnsi="新細明體" w:cs="新細明體"/>
                <w:kern w:val="0"/>
                <w:szCs w:val="24"/>
              </w:rPr>
              <w:t>101</w:t>
            </w:r>
            <w:proofErr w:type="gramEnd"/>
            <w:r w:rsidRPr="00102464">
              <w:rPr>
                <w:rFonts w:ascii="新細明體" w:eastAsia="新細明體" w:hAnsi="新細明體" w:cs="新細明體"/>
                <w:kern w:val="0"/>
                <w:szCs w:val="24"/>
              </w:rPr>
              <w:t>年度下半年收容人副食品聯合採購：禽肉類</w:t>
            </w:r>
          </w:p>
        </w:tc>
      </w:tr>
    </w:tbl>
    <w:p w:rsidR="00102464" w:rsidRPr="00102464" w:rsidRDefault="00102464" w:rsidP="0010246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[招標方式]</w:t>
      </w:r>
      <w:r w:rsidRPr="00102464">
        <w:rPr>
          <w:rFonts w:ascii="新細明體" w:eastAsia="新細明體" w:hAnsi="新細明體" w:cs="新細明體"/>
          <w:kern w:val="0"/>
          <w:szCs w:val="24"/>
        </w:rPr>
        <w:t>公開招標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[新增公告傳輸次數]</w:t>
      </w:r>
      <w:r w:rsidRPr="00102464">
        <w:rPr>
          <w:rFonts w:ascii="新細明體" w:eastAsia="新細明體" w:hAnsi="新細明體" w:cs="新細明體"/>
          <w:kern w:val="0"/>
          <w:szCs w:val="24"/>
        </w:rPr>
        <w:t>01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[是否複數決標]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是 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[標的分類]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&lt;財物類&gt;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0"/>
      </w:tblGrid>
      <w:tr w:rsidR="00102464" w:rsidRPr="00102464" w:rsidTr="00102464">
        <w:trPr>
          <w:tblCellSpacing w:w="15" w:type="dxa"/>
        </w:trPr>
        <w:tc>
          <w:tcPr>
            <w:tcW w:w="8250" w:type="dxa"/>
            <w:vAlign w:val="center"/>
            <w:hideMark/>
          </w:tcPr>
          <w:p w:rsidR="00102464" w:rsidRPr="00102464" w:rsidRDefault="00102464" w:rsidP="001024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464">
              <w:rPr>
                <w:rFonts w:ascii="新細明體" w:eastAsia="新細明體" w:hAnsi="新細明體" w:cs="新細明體"/>
                <w:kern w:val="0"/>
                <w:szCs w:val="24"/>
              </w:rPr>
              <w:t>21肉類, 魚, 果實, 蔬菜,及油脂</w:t>
            </w:r>
          </w:p>
        </w:tc>
      </w:tr>
    </w:tbl>
    <w:p w:rsidR="00102464" w:rsidRPr="00102464" w:rsidRDefault="00102464" w:rsidP="0010246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[採購級距]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公告金額以上未達查核金額 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[無法決標公告序號]</w:t>
      </w:r>
      <w:r w:rsidRPr="00102464">
        <w:rPr>
          <w:rFonts w:ascii="新細明體" w:eastAsia="新細明體" w:hAnsi="新細明體" w:cs="新細明體"/>
          <w:kern w:val="0"/>
          <w:szCs w:val="24"/>
        </w:rPr>
        <w:t>001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[無法決標公告日期]</w:t>
      </w:r>
      <w:r w:rsidRPr="00102464">
        <w:rPr>
          <w:rFonts w:ascii="新細明體" w:eastAsia="新細明體" w:hAnsi="新細明體" w:cs="新細明體"/>
          <w:kern w:val="0"/>
          <w:szCs w:val="24"/>
        </w:rPr>
        <w:t>101/06/07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[執行現況]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全案均無法決標 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[無法決標的理由]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流標(無廠商投標或未達法定開標家數) 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[是否沿用本案號及原招標方式續行招標]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否</w:t>
      </w:r>
      <w:r w:rsidRPr="00102464">
        <w:rPr>
          <w:rFonts w:ascii="新細明體" w:eastAsia="新細明體" w:hAnsi="新細明體" w:cs="新細明體"/>
          <w:kern w:val="0"/>
          <w:szCs w:val="24"/>
        </w:rPr>
        <w:br/>
      </w:r>
      <w:r w:rsidRPr="00102464">
        <w:rPr>
          <w:rFonts w:ascii="新細明體" w:eastAsia="新細明體" w:hAnsi="新細明體" w:cs="新細明體"/>
          <w:b/>
          <w:bCs/>
          <w:kern w:val="0"/>
          <w:szCs w:val="24"/>
        </w:rPr>
        <w:t>[附加說明]</w:t>
      </w:r>
      <w:r w:rsidRPr="00102464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2B5E45" w:rsidRPr="00102464" w:rsidRDefault="002B5E45" w:rsidP="00102464"/>
    <w:sectPr w:rsidR="002B5E45" w:rsidRPr="00102464" w:rsidSect="002B5E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FB" w:rsidRDefault="002B04FB" w:rsidP="007D30E3">
      <w:r>
        <w:separator/>
      </w:r>
    </w:p>
  </w:endnote>
  <w:endnote w:type="continuationSeparator" w:id="0">
    <w:p w:rsidR="002B04FB" w:rsidRDefault="002B04FB" w:rsidP="007D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FB" w:rsidRDefault="002B04FB" w:rsidP="007D30E3">
      <w:r>
        <w:separator/>
      </w:r>
    </w:p>
  </w:footnote>
  <w:footnote w:type="continuationSeparator" w:id="0">
    <w:p w:rsidR="002B04FB" w:rsidRDefault="002B04FB" w:rsidP="007D3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532"/>
    <w:rsid w:val="00102464"/>
    <w:rsid w:val="0014615B"/>
    <w:rsid w:val="002B04FB"/>
    <w:rsid w:val="002B5E45"/>
    <w:rsid w:val="003635CC"/>
    <w:rsid w:val="00496A18"/>
    <w:rsid w:val="007D30E3"/>
    <w:rsid w:val="008C520F"/>
    <w:rsid w:val="00945D2E"/>
    <w:rsid w:val="00954143"/>
    <w:rsid w:val="00A321BF"/>
    <w:rsid w:val="00AB5532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5"/>
    <w:pPr>
      <w:widowControl w:val="0"/>
    </w:pPr>
  </w:style>
  <w:style w:type="paragraph" w:styleId="1">
    <w:name w:val="heading 1"/>
    <w:basedOn w:val="a"/>
    <w:link w:val="10"/>
    <w:uiPriority w:val="9"/>
    <w:qFormat/>
    <w:rsid w:val="00AB55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B55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55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B553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AB553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D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30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D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30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tyrz5</dc:creator>
  <cp:lastModifiedBy>tyrz5</cp:lastModifiedBy>
  <cp:revision>2</cp:revision>
  <dcterms:created xsi:type="dcterms:W3CDTF">2012-07-02T00:33:00Z</dcterms:created>
  <dcterms:modified xsi:type="dcterms:W3CDTF">2012-07-02T00:33:00Z</dcterms:modified>
</cp:coreProperties>
</file>